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52" w:rsidRDefault="00381452" w:rsidP="00AC25C5">
      <w:pPr>
        <w:rPr>
          <w:rFonts w:ascii="Calibri" w:eastAsia="Calibri" w:hAnsi="Calibri" w:cs="Times New Roman"/>
        </w:rPr>
      </w:pPr>
    </w:p>
    <w:p w:rsidR="00B07992" w:rsidRPr="00B7465A" w:rsidRDefault="00B07992" w:rsidP="00381452">
      <w:pPr>
        <w:rPr>
          <w:rFonts w:ascii="Calibri" w:eastAsia="Calibri" w:hAnsi="Calibri" w:cs="Times New Roman"/>
        </w:rPr>
      </w:pPr>
    </w:p>
    <w:p w:rsidR="00B07992" w:rsidRPr="00B677F1" w:rsidRDefault="00B07992" w:rsidP="00B07992">
      <w:pPr>
        <w:shd w:val="clear" w:color="auto" w:fill="FFFFFF"/>
        <w:tabs>
          <w:tab w:val="left" w:pos="1166"/>
          <w:tab w:val="left" w:pos="2088"/>
          <w:tab w:val="left" w:pos="3315"/>
          <w:tab w:val="center" w:pos="5335"/>
          <w:tab w:val="center" w:pos="53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РОСТОВСКАЯ ОБЛАСТЬ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ЧЕРТКОВСКИЙ  РАЙОН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СОБРАНИЕ ДЕПУТАТОВ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ДОНСКОГО СЕЛЬСКОГО ПОСЕЛЕНИЯ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                       </w:t>
      </w:r>
      <w:r w:rsidR="003D5AC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="00754A50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РЕШЕНИЕ   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О внесении изменений в решение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Собрания депутатов Донского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сельского поселения от 27.12.2018 года № 76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«О бюджете Донского сельского поселения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Чертковского района на 2019 год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и на плановый период 2020 и 2021годов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Принято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Собранием депутатов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Донского сельского поселения                                      </w:t>
      </w:r>
      <w:r w:rsidR="0091193D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</w:t>
      </w:r>
      <w:r w:rsidR="00B7465A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</w:t>
      </w:r>
      <w:r w:rsid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="00514D6D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</w:t>
      </w:r>
      <w:r w:rsid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«</w:t>
      </w:r>
      <w:r w:rsidR="00514D6D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31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»</w:t>
      </w:r>
      <w:r w:rsidR="00514D6D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июля</w:t>
      </w:r>
      <w:r w:rsidR="00E70D1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2019 года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465A">
        <w:rPr>
          <w:rFonts w:ascii="Times New Roman" w:eastAsia="Times New Roman" w:hAnsi="Times New Roman" w:cs="Times New Roman"/>
          <w:b/>
          <w:lang w:eastAsia="ar-SA"/>
        </w:rPr>
        <w:t xml:space="preserve">          Статья 1.</w:t>
      </w:r>
    </w:p>
    <w:p w:rsidR="00B07992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>Внести в Решение Собрания депутатов Донского сельского поселения от 27.12.2018года № 76 «О бюджете Донского сельского поселения Чертковского района на 2019 год и на плановый период 2020 и 2021 годов» следующие изменения:</w:t>
      </w: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067DDD" w:rsidRPr="00067DDD" w:rsidRDefault="00067DDD" w:rsidP="00067DD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67DDD">
        <w:rPr>
          <w:rFonts w:ascii="Times New Roman" w:eastAsia="Calibri" w:hAnsi="Times New Roman" w:cs="Times New Roman"/>
        </w:rPr>
        <w:t>часть 1 статьи 1:</w:t>
      </w:r>
    </w:p>
    <w:p w:rsidR="00067DDD" w:rsidRPr="00067DDD" w:rsidRDefault="00067DDD" w:rsidP="00067DDD">
      <w:pPr>
        <w:autoSpaceDE w:val="0"/>
        <w:autoSpaceDN w:val="0"/>
        <w:adjustRightInd w:val="0"/>
        <w:ind w:left="900"/>
        <w:jc w:val="both"/>
        <w:rPr>
          <w:rFonts w:ascii="Times New Roman" w:eastAsia="Calibri" w:hAnsi="Times New Roman" w:cs="Times New Roman"/>
        </w:rPr>
      </w:pPr>
      <w:r w:rsidRPr="00067DDD">
        <w:rPr>
          <w:rFonts w:ascii="Times New Roman" w:eastAsia="Calibri" w:hAnsi="Times New Roman" w:cs="Times New Roman"/>
        </w:rPr>
        <w:t xml:space="preserve">а) пункт </w:t>
      </w:r>
      <w:r>
        <w:rPr>
          <w:rFonts w:ascii="Times New Roman" w:eastAsia="Calibri" w:hAnsi="Times New Roman" w:cs="Times New Roman"/>
        </w:rPr>
        <w:t>1 цифры «6355,6» заменить цифрами «6663,1</w:t>
      </w:r>
      <w:r w:rsidRPr="00067DDD">
        <w:rPr>
          <w:rFonts w:ascii="Times New Roman" w:eastAsia="Calibri" w:hAnsi="Times New Roman" w:cs="Times New Roman"/>
        </w:rPr>
        <w:t>»;</w:t>
      </w:r>
    </w:p>
    <w:p w:rsidR="00067DDD" w:rsidRPr="00067DDD" w:rsidRDefault="00067DDD" w:rsidP="00067DD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б) пункт 2 цифры «6883,9» заменить цифрами «7191,4</w:t>
      </w:r>
      <w:r w:rsidRPr="00067DDD">
        <w:rPr>
          <w:rFonts w:ascii="Times New Roman" w:eastAsia="Calibri" w:hAnsi="Times New Roman" w:cs="Times New Roman"/>
        </w:rPr>
        <w:t>»;</w:t>
      </w:r>
    </w:p>
    <w:p w:rsidR="00067DDD" w:rsidRPr="00067DDD" w:rsidRDefault="00067DDD" w:rsidP="00067DD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в) пункт 3 цифры «2083,3» заменить цифрами «2350,7</w:t>
      </w:r>
      <w:r w:rsidRPr="00067DDD">
        <w:rPr>
          <w:rFonts w:ascii="Times New Roman" w:eastAsia="Calibri" w:hAnsi="Times New Roman" w:cs="Times New Roman"/>
        </w:rPr>
        <w:t>»;</w:t>
      </w: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654F" w:rsidRDefault="0072654F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654F" w:rsidRDefault="0072654F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654F" w:rsidRDefault="0072654F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2654F">
        <w:rPr>
          <w:rFonts w:ascii="Times New Roman" w:eastAsia="Times New Roman" w:hAnsi="Times New Roman" w:cs="Times New Roman"/>
          <w:lang w:eastAsia="ar-SA"/>
        </w:rPr>
        <w:t xml:space="preserve">       </w:t>
      </w:r>
      <w:r w:rsidR="00A94B33">
        <w:rPr>
          <w:rFonts w:ascii="Times New Roman" w:eastAsia="Times New Roman" w:hAnsi="Times New Roman" w:cs="Times New Roman"/>
          <w:lang w:eastAsia="ar-SA"/>
        </w:rPr>
        <w:t xml:space="preserve">  </w:t>
      </w:r>
      <w:r w:rsidR="00067DDD">
        <w:rPr>
          <w:rFonts w:ascii="Times New Roman" w:eastAsia="Times New Roman" w:hAnsi="Times New Roman" w:cs="Times New Roman"/>
          <w:lang w:eastAsia="ar-SA"/>
        </w:rPr>
        <w:t>2</w:t>
      </w:r>
      <w:r w:rsidRPr="0072654F">
        <w:rPr>
          <w:rFonts w:ascii="Times New Roman" w:eastAsia="Times New Roman" w:hAnsi="Times New Roman" w:cs="Times New Roman"/>
          <w:lang w:eastAsia="ar-SA"/>
        </w:rPr>
        <w:t>) приложение 1 изложить в следующей редакции:</w:t>
      </w:r>
    </w:p>
    <w:p w:rsidR="0072654F" w:rsidRPr="0072654F" w:rsidRDefault="0072654F" w:rsidP="0072654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ar-SA"/>
        </w:rPr>
      </w:pPr>
    </w:p>
    <w:p w:rsidR="0072654F" w:rsidRPr="0072654F" w:rsidRDefault="0072654F" w:rsidP="0072654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72654F" w:rsidRPr="0072654F" w:rsidRDefault="0072654F" w:rsidP="0072654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</w:p>
    <w:p w:rsidR="0072654F" w:rsidRPr="0072654F" w:rsidRDefault="0072654F" w:rsidP="0072654F">
      <w:pPr>
        <w:shd w:val="clear" w:color="auto" w:fill="FFFFFF"/>
        <w:suppressAutoHyphens/>
        <w:spacing w:before="130"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Приложение 1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Чертковского района на 2019 год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p w:rsidR="0072654F" w:rsidRPr="0072654F" w:rsidRDefault="0072654F" w:rsidP="0072654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Объем поступления доходов бюджета поселения на 2019 год и на плановый период 2020 и 2021 годов </w:t>
      </w:r>
    </w:p>
    <w:tbl>
      <w:tblPr>
        <w:tblStyle w:val="1"/>
        <w:tblpPr w:leftFromText="180" w:rightFromText="180" w:vertAnchor="text" w:horzAnchor="margin" w:tblpXSpec="center" w:tblpY="155"/>
        <w:tblW w:w="10980" w:type="dxa"/>
        <w:tblLayout w:type="fixed"/>
        <w:tblLook w:val="04A0" w:firstRow="1" w:lastRow="0" w:firstColumn="1" w:lastColumn="0" w:noHBand="0" w:noVBand="1"/>
      </w:tblPr>
      <w:tblGrid>
        <w:gridCol w:w="2759"/>
        <w:gridCol w:w="4535"/>
        <w:gridCol w:w="1134"/>
        <w:gridCol w:w="1276"/>
        <w:gridCol w:w="1276"/>
      </w:tblGrid>
      <w:tr w:rsidR="0072654F" w:rsidRPr="0072654F" w:rsidTr="008068DD"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Код</w:t>
            </w:r>
          </w:p>
          <w:p w:rsidR="0072654F" w:rsidRPr="0072654F" w:rsidRDefault="0072654F" w:rsidP="0072654F">
            <w:pPr>
              <w:suppressAutoHyphens/>
              <w:ind w:left="709" w:hanging="709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Наименование</w:t>
            </w: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статьи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72654F" w:rsidRPr="0072654F" w:rsidTr="008068DD">
        <w:trPr>
          <w:trHeight w:val="221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ind w:right="155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tabs>
                <w:tab w:val="left" w:pos="2127"/>
              </w:tabs>
              <w:suppressAutoHyphens/>
              <w:ind w:left="1418" w:hanging="1418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ind w:left="359" w:hanging="359"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 xml:space="preserve">Налоговые и неналоговые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2350,7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2049,6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2077,3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 xml:space="preserve">Налоги на прибыль,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185,3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      1 01 02010 01 0000 110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lastRenderedPageBreak/>
              <w:t>соответствии со статьями 227, 227</w:t>
            </w:r>
            <w:r w:rsidRPr="0072654F">
              <w:rPr>
                <w:rFonts w:ascii="Times New Roman" w:eastAsia="Arial Unicode MS" w:hAnsi="Times New Roman"/>
                <w:sz w:val="20"/>
                <w:szCs w:val="20"/>
                <w:vertAlign w:val="superscript"/>
                <w:lang w:eastAsia="ar-SA"/>
              </w:rPr>
              <w:t xml:space="preserve">1 </w:t>
            </w: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и</w:t>
            </w:r>
            <w:r w:rsidRPr="0072654F">
              <w:rPr>
                <w:rFonts w:ascii="Times New Roman" w:eastAsia="Arial Unicode MS" w:hAnsi="Times New Roman"/>
                <w:sz w:val="20"/>
                <w:szCs w:val="20"/>
                <w:vertAlign w:val="superscript"/>
                <w:lang w:eastAsia="ar-SA"/>
              </w:rPr>
              <w:t xml:space="preserve">  </w:t>
            </w: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228 Налогового кодекса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lastRenderedPageBreak/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lastRenderedPageBreak/>
              <w:t>1 05 00000 00 0000 000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157,4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1 05 03000 01 0000 110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1 05 03010 01 0000 110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72654F" w:rsidRPr="0072654F" w:rsidTr="008068DD">
        <w:trPr>
          <w:trHeight w:hRule="exact"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1 06 00000 00 0000 000</w:t>
            </w: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Налоги на имущество</w:t>
            </w:r>
          </w:p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1499,8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28,5</w:t>
            </w:r>
          </w:p>
        </w:tc>
      </w:tr>
      <w:tr w:rsidR="0072654F" w:rsidRPr="0072654F" w:rsidTr="008068DD">
        <w:trPr>
          <w:trHeight w:val="68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23,4</w:t>
            </w: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28,5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</w:tr>
      <w:tr w:rsidR="0072654F" w:rsidRPr="0072654F" w:rsidTr="008068DD">
        <w:trPr>
          <w:trHeight w:val="373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1 06 06030 00 0000 000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72654F" w:rsidRPr="0072654F" w:rsidTr="008068DD">
        <w:trPr>
          <w:trHeight w:val="421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72654F" w:rsidRPr="0072654F" w:rsidTr="008068DD">
        <w:trPr>
          <w:trHeight w:val="329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1 06 06040 00 0000 000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1415,6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1 08 00000 00 0000 000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27,2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1 08 04000 01 0000 110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1 08 04020 01 0000 110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1 11 00000 00 0000 000</w:t>
            </w: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182,1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Доходы, получаемые 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43,0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1 13 02990 00 0000 000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1 13 02995 10 0000 000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9F2C93" w:rsidRPr="0072654F" w:rsidTr="009F2C93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93" w:rsidRPr="009F2C93" w:rsidRDefault="009F2C93" w:rsidP="009F2C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F2C93">
              <w:rPr>
                <w:rFonts w:ascii="Times New Roman" w:hAnsi="Times New Roman"/>
                <w:b/>
                <w:sz w:val="22"/>
                <w:szCs w:val="22"/>
              </w:rPr>
              <w:t>1 14 00000 00 0000 000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9F2C93" w:rsidRDefault="009F2C93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9F2C93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9F2C93" w:rsidRDefault="009F2C93" w:rsidP="0072654F">
            <w:pPr>
              <w:suppressAutoHyphens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9F2C93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F2C93" w:rsidRPr="0072654F" w:rsidTr="009F2C93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93" w:rsidRPr="009F2C93" w:rsidRDefault="009F2C93" w:rsidP="009F2C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2C93">
              <w:rPr>
                <w:rFonts w:ascii="Times New Roman" w:hAnsi="Times New Roman"/>
                <w:sz w:val="22"/>
                <w:szCs w:val="22"/>
              </w:rPr>
              <w:lastRenderedPageBreak/>
              <w:t>1 14 06000 00 0000 430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F2C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765761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765761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9F2C93" w:rsidRPr="0072654F" w:rsidTr="009F2C93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93" w:rsidRPr="009F2C93" w:rsidRDefault="009F2C93" w:rsidP="009F2C9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F2C93">
              <w:rPr>
                <w:rFonts w:ascii="Times New Roman" w:hAnsi="Times New Roman"/>
                <w:sz w:val="22"/>
                <w:szCs w:val="22"/>
              </w:rPr>
              <w:t>1 14 06010 00 0000 430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9F2C93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F2C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9F2C93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765761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93" w:rsidRPr="0072654F" w:rsidRDefault="00765761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1 16 00000 00 0000 000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6,0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1 16 90000 00 0000 140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6,0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1 16 90050 10 0000 140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6,0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4312,4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1403,2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4312,4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1403,2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2 02 10000 00 0000 150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4125,5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1213,3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2 02 15001 00 0000 150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4125,5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2 02 15001 10 0000 150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4125,5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2 02 35000 00 0000 150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86,5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2 02 35118 00 0000 150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2 02 30024 00 0000 150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ind w:left="567" w:hanging="28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2 02 30024 10 0000 150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202 49999 00 0000 150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72654F" w:rsidRPr="0072654F" w:rsidRDefault="0072654F" w:rsidP="0072654F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202 49999 10 0000 150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8068DD">
        <w:trPr>
          <w:trHeight w:val="340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4F" w:rsidRPr="0072654F" w:rsidRDefault="0072654F" w:rsidP="0072654F">
            <w:pPr>
              <w:suppressAutoHyphens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215D83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6663,1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4F" w:rsidRPr="0072654F" w:rsidRDefault="0072654F" w:rsidP="0072654F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3480,5</w:t>
            </w:r>
          </w:p>
        </w:tc>
      </w:tr>
    </w:tbl>
    <w:p w:rsidR="0072654F" w:rsidRPr="0072654F" w:rsidRDefault="0072654F" w:rsidP="0072654F">
      <w:pPr>
        <w:tabs>
          <w:tab w:val="left" w:pos="4680"/>
          <w:tab w:val="right" w:pos="1077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                                                                      (тыс. рублей)</w:t>
      </w:r>
    </w:p>
    <w:p w:rsidR="0072654F" w:rsidRPr="0072654F" w:rsidRDefault="0072654F" w:rsidP="0072654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A94B33" w:rsidRDefault="00A94B33" w:rsidP="00A94B33">
      <w:pPr>
        <w:suppressAutoHyphens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3)</w:t>
      </w:r>
      <w:r w:rsidR="0072654F" w:rsidRPr="00A94B33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 изложить в следующей редакции:</w:t>
      </w:r>
    </w:p>
    <w:p w:rsidR="0072654F" w:rsidRPr="0072654F" w:rsidRDefault="0072654F" w:rsidP="0072654F">
      <w:pPr>
        <w:suppressAutoHyphens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Чертковского района на 2019 год </w:t>
      </w:r>
    </w:p>
    <w:p w:rsidR="0072654F" w:rsidRPr="0072654F" w:rsidRDefault="0072654F" w:rsidP="00726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72654F" w:rsidRPr="0072654F" w:rsidRDefault="0072654F" w:rsidP="0072654F">
      <w:pPr>
        <w:suppressAutoHyphens/>
        <w:spacing w:before="280" w:after="28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72654F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Источники финансирования дефицита бюджета поселения на 2019 год</w:t>
      </w:r>
      <w:r w:rsidRPr="0072654F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Pr="0072654F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и на плановый период 2020 и 2021 годов</w:t>
      </w:r>
    </w:p>
    <w:tbl>
      <w:tblPr>
        <w:tblpPr w:leftFromText="180" w:rightFromText="180" w:bottomFromText="200" w:vertAnchor="text" w:horzAnchor="page" w:tblpX="755" w:tblpY="2"/>
        <w:tblW w:w="10950" w:type="dxa"/>
        <w:tblLayout w:type="fixed"/>
        <w:tblLook w:val="04A0" w:firstRow="1" w:lastRow="0" w:firstColumn="1" w:lastColumn="0" w:noHBand="0" w:noVBand="1"/>
      </w:tblPr>
      <w:tblGrid>
        <w:gridCol w:w="3652"/>
        <w:gridCol w:w="3754"/>
        <w:gridCol w:w="1134"/>
        <w:gridCol w:w="1134"/>
        <w:gridCol w:w="1276"/>
      </w:tblGrid>
      <w:tr w:rsidR="0072654F" w:rsidRPr="0072654F" w:rsidTr="007265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Код</w:t>
            </w:r>
          </w:p>
          <w:p w:rsidR="0072654F" w:rsidRPr="0072654F" w:rsidRDefault="0072654F" w:rsidP="0072654F">
            <w:pPr>
              <w:suppressAutoHyphens/>
              <w:spacing w:after="0" w:line="240" w:lineRule="auto"/>
              <w:ind w:left="-142" w:firstLine="14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72654F" w:rsidRPr="0072654F" w:rsidTr="007265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01 00 00 00 00 0000 000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01 03 01 00 00 0000 700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01 03 01 00 10 0000 710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72654F" w:rsidRPr="0072654F" w:rsidTr="0072654F">
        <w:trPr>
          <w:trHeight w:val="42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62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BC36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6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BC36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71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01 05  02 01 10 0000 510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BC36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72654F" w:rsidRPr="0072654F" w:rsidTr="0072654F">
        <w:trPr>
          <w:trHeight w:val="4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4F" w:rsidRPr="0072654F" w:rsidRDefault="0072654F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5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7665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698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7665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9F2C93" w:rsidRPr="0072654F" w:rsidTr="0072654F">
        <w:trPr>
          <w:trHeight w:val="69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C93" w:rsidRPr="0072654F" w:rsidRDefault="009F2C93" w:rsidP="0072654F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01 05 02 01 10 0000 610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Default="009F2C93" w:rsidP="009F2C93">
            <w:pPr>
              <w:jc w:val="right"/>
            </w:pPr>
            <w:r w:rsidRPr="007665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93" w:rsidRPr="0072654F" w:rsidRDefault="009F2C93" w:rsidP="007265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2654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</w:tbl>
    <w:p w:rsidR="0072654F" w:rsidRPr="0072654F" w:rsidRDefault="0072654F" w:rsidP="0072654F">
      <w:pPr>
        <w:tabs>
          <w:tab w:val="left" w:pos="3960"/>
          <w:tab w:val="left" w:pos="8196"/>
          <w:tab w:val="right" w:pos="10771"/>
        </w:tabs>
        <w:suppressAutoHyphens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654F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     (тыс. рублей)</w:t>
      </w: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654F" w:rsidRPr="0072654F" w:rsidRDefault="0072654F" w:rsidP="0072654F">
      <w:pPr>
        <w:rPr>
          <w:rFonts w:ascii="Calibri" w:eastAsia="Calibri" w:hAnsi="Calibri" w:cs="Times New Roman"/>
          <w:sz w:val="20"/>
          <w:szCs w:val="20"/>
        </w:rPr>
      </w:pPr>
    </w:p>
    <w:p w:rsidR="0072654F" w:rsidRPr="0072654F" w:rsidRDefault="0072654F" w:rsidP="0072654F">
      <w:pPr>
        <w:rPr>
          <w:rFonts w:ascii="Calibri" w:eastAsia="Calibri" w:hAnsi="Calibri" w:cs="Times New Roman"/>
          <w:sz w:val="20"/>
          <w:szCs w:val="20"/>
        </w:rPr>
      </w:pPr>
    </w:p>
    <w:p w:rsidR="00F732D9" w:rsidRPr="00B7465A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D508BD" w:rsidRPr="00B7465A" w:rsidRDefault="00D508BD" w:rsidP="00D508B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D5ACC" w:rsidRPr="00754A50" w:rsidRDefault="003D5ACC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77590" w:rsidRPr="00754A50" w:rsidRDefault="00A94B33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4</w:t>
      </w:r>
      <w:r w:rsidR="00B77590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5 изложить в следующей редакции:</w:t>
      </w:r>
    </w:p>
    <w:p w:rsidR="00B77590" w:rsidRPr="00754A50" w:rsidRDefault="00B77590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5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Чертковского района на 2019 год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381452">
      <w:pPr>
        <w:rPr>
          <w:rFonts w:ascii="Calibri" w:eastAsia="Calibri" w:hAnsi="Calibri" w:cs="Times New Roman"/>
          <w:sz w:val="20"/>
          <w:szCs w:val="20"/>
        </w:rPr>
      </w:pPr>
    </w:p>
    <w:p w:rsidR="006F4206" w:rsidRPr="00734EA5" w:rsidRDefault="006F4206" w:rsidP="006F4206">
      <w:pPr>
        <w:jc w:val="center"/>
        <w:rPr>
          <w:b/>
        </w:rPr>
      </w:pPr>
      <w:r w:rsidRPr="00734EA5">
        <w:rPr>
          <w:b/>
        </w:rPr>
        <w:t>Распределение бюджетных ассигнований по разделам, подразделам,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p w:rsidR="006F4206" w:rsidRPr="00754A50" w:rsidRDefault="004213DA" w:rsidP="00381452">
      <w:pPr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C7F38">
        <w:rPr>
          <w:rFonts w:ascii="Calibri" w:eastAsia="Calibri" w:hAnsi="Calibri" w:cs="Times New Roman"/>
          <w:sz w:val="20"/>
          <w:szCs w:val="20"/>
        </w:rPr>
        <w:t xml:space="preserve">                        тыс. рублей</w:t>
      </w:r>
    </w:p>
    <w:tbl>
      <w:tblPr>
        <w:tblW w:w="10773" w:type="dxa"/>
        <w:tblInd w:w="392" w:type="dxa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701"/>
        <w:gridCol w:w="708"/>
        <w:gridCol w:w="1134"/>
        <w:gridCol w:w="1276"/>
        <w:gridCol w:w="1134"/>
      </w:tblGrid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B405DF" w:rsidP="007800B8">
            <w:pPr>
              <w:spacing w:after="0" w:line="240" w:lineRule="auto"/>
              <w:ind w:left="-28" w:firstLine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tabs>
                <w:tab w:val="left" w:pos="3294"/>
              </w:tabs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A61B6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2 584,8</w:t>
            </w:r>
          </w:p>
        </w:tc>
      </w:tr>
      <w:tr w:rsidR="007800B8" w:rsidRPr="00754A50" w:rsidTr="00734EA5">
        <w:trPr>
          <w:trHeight w:val="135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4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6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2 294,7</w:t>
            </w:r>
          </w:p>
        </w:tc>
      </w:tr>
      <w:tr w:rsidR="007800B8" w:rsidRPr="00754A50" w:rsidTr="00734EA5">
        <w:trPr>
          <w:trHeight w:val="466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7800B8" w:rsidRPr="00754A50" w:rsidTr="00734EA5">
        <w:trPr>
          <w:trHeight w:val="48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7800B8" w:rsidRPr="00754A50" w:rsidTr="00734EA5">
        <w:trPr>
          <w:trHeight w:val="41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800B8" w:rsidRPr="00754A50" w:rsidTr="00734EA5">
        <w:trPr>
          <w:trHeight w:val="49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20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</w:t>
            </w:r>
            <w:r w:rsidR="002079BA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171,6</w:t>
            </w:r>
          </w:p>
        </w:tc>
      </w:tr>
      <w:tr w:rsidR="007800B8" w:rsidRPr="00754A50" w:rsidTr="00734EA5">
        <w:trPr>
          <w:trHeight w:val="356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C5C8A" w:rsidP="00C5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color w:val="000000" w:themeColor="text1"/>
                <w:sz w:val="20"/>
                <w:szCs w:val="20"/>
              </w:rPr>
              <w:t xml:space="preserve">Мероприятия на уплату членских взносов в Совет муниципальных образований Ростовской области в рамках </w:t>
            </w:r>
            <w:r w:rsidR="00C5190C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</w:t>
            </w:r>
            <w:r w:rsidR="00C5190C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7800B8" w:rsidRPr="00754A50" w:rsidTr="00734EA5">
        <w:trPr>
          <w:trHeight w:val="167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31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3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259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29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E20FD5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E20FD5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E20FD5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E20FD5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E20FD5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E20FD5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E20FD5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E20FD5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E20FD5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96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8B04CB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9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A61B6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A61B6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A61B6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A61B6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A61B6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A61B6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A61B6" w:rsidRDefault="008B04CB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A61B6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A61B6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1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25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4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23FDC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9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1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4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A61B6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8B04CB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8B04CB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8B04CB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170ED9" w:rsidP="00DC4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20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9F2C93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6872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24AC3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CB766F" w:rsidRDefault="00E90C0B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</w:t>
            </w:r>
            <w:r w:rsidR="0054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.00.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A61B6" w:rsidRDefault="007A61B6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170ED9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0D1A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E70D1A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муниципальных учреждений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«Развитие культуры» </w:t>
            </w:r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муниципальной  программы Донского сельского поселения «Развитие культуры»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E70D1A" w:rsidRDefault="00E70D1A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03.2.00.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A61B6" w:rsidRDefault="007A61B6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E70D1A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285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437B6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3D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C6E13" w:rsidRDefault="00CC6E13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Pr="00754A50" w:rsidRDefault="00A94B33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734EA5" w:rsidRPr="00734E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)приложение 6 изложить в следующей редакции:   </w:t>
      </w:r>
    </w:p>
    <w:p w:rsidR="00CC6E13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Default="00734EA5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6</w:t>
      </w:r>
    </w:p>
    <w:p w:rsidR="00CC6E13" w:rsidRPr="00754A50" w:rsidRDefault="00CC6E13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к решению Собрания депутатов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Чертковского района на 2019 год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734EA5">
      <w:pPr>
        <w:jc w:val="right"/>
        <w:rPr>
          <w:rFonts w:ascii="Calibri" w:eastAsia="Calibri" w:hAnsi="Calibri" w:cs="Times New Roman"/>
          <w:sz w:val="20"/>
          <w:szCs w:val="20"/>
        </w:rPr>
      </w:pPr>
    </w:p>
    <w:p w:rsidR="00CC6E13" w:rsidRPr="00754A50" w:rsidRDefault="00CC6E13" w:rsidP="00381452">
      <w:pPr>
        <w:rPr>
          <w:rFonts w:ascii="Calibri" w:eastAsia="Calibri" w:hAnsi="Calibri" w:cs="Times New Roman"/>
          <w:sz w:val="20"/>
          <w:szCs w:val="20"/>
        </w:rPr>
      </w:pPr>
    </w:p>
    <w:p w:rsidR="00381452" w:rsidRPr="00754A50" w:rsidRDefault="00381452" w:rsidP="00381452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A8190B" w:rsidRPr="00754A50" w:rsidRDefault="00A8190B" w:rsidP="00A8190B">
      <w:pPr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754A50">
        <w:rPr>
          <w:rFonts w:ascii="Calibri" w:eastAsia="Calibri" w:hAnsi="Calibri" w:cs="Times New Roman"/>
          <w:b/>
          <w:sz w:val="20"/>
          <w:szCs w:val="20"/>
        </w:rPr>
        <w:t>Ведомственная структура расходов бюджета Донского сельского поселения на 2019 и на плановый период 2020 и 2021 годов</w:t>
      </w:r>
    </w:p>
    <w:tbl>
      <w:tblPr>
        <w:tblW w:w="11071" w:type="dxa"/>
        <w:tblInd w:w="93" w:type="dxa"/>
        <w:tblLook w:val="04A0" w:firstRow="1" w:lastRow="0" w:firstColumn="1" w:lastColumn="0" w:noHBand="0" w:noVBand="1"/>
      </w:tblPr>
      <w:tblGrid>
        <w:gridCol w:w="4268"/>
        <w:gridCol w:w="850"/>
        <w:gridCol w:w="425"/>
        <w:gridCol w:w="568"/>
        <w:gridCol w:w="1417"/>
        <w:gridCol w:w="709"/>
        <w:gridCol w:w="850"/>
        <w:gridCol w:w="1134"/>
        <w:gridCol w:w="850"/>
      </w:tblGrid>
      <w:tr w:rsidR="00A8190B" w:rsidRPr="00754A50" w:rsidTr="00734EA5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A8190B" w:rsidRPr="00754A50" w:rsidTr="00734EA5">
        <w:trPr>
          <w:trHeight w:val="30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734EA5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7A61B6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13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"ДОНСКОЕ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7A61B6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3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A8190B" w:rsidRPr="00754A50" w:rsidTr="00734EA5">
        <w:trPr>
          <w:trHeight w:val="3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A8190B" w:rsidRPr="00754A50" w:rsidTr="00734EA5">
        <w:trPr>
          <w:trHeight w:val="32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8190B" w:rsidRPr="00754A50" w:rsidTr="00734EA5">
        <w:trPr>
          <w:trHeight w:val="36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мным мероприятиям в рамках непро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A8190B" w:rsidRPr="00754A50" w:rsidTr="00734EA5">
        <w:trPr>
          <w:trHeight w:val="2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A8190B" w:rsidRPr="00754A50" w:rsidTr="00734EA5">
        <w:trPr>
          <w:trHeight w:val="23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8190B" w:rsidRPr="00754A50" w:rsidTr="00734EA5">
        <w:trPr>
          <w:trHeight w:val="10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C5190C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8190B" w:rsidRPr="00754A50" w:rsidTr="00734EA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 в рамках непрограммных расходов муниципального органа Донского сельског</w:t>
            </w:r>
            <w:r w:rsidR="00C5190C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A8190B" w:rsidRPr="00754A50" w:rsidTr="00734EA5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A8190B" w:rsidRPr="00754A50" w:rsidTr="00734EA5">
        <w:trPr>
          <w:trHeight w:val="25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2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A8190B" w:rsidRPr="00754A50" w:rsidTr="00734EA5">
        <w:trPr>
          <w:trHeight w:val="28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B74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</w:t>
            </w:r>
            <w:r w:rsidR="00B74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8190B" w:rsidRPr="00754A50" w:rsidTr="00B7465A">
        <w:trPr>
          <w:trHeight w:val="33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4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печение качественным жилищн</w:t>
            </w:r>
            <w:proofErr w:type="gramStart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8B04C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A8190B" w:rsidRPr="00754A50" w:rsidTr="00B7465A">
        <w:trPr>
          <w:trHeight w:val="3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5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7A61B6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8B04C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5445BF" w:rsidP="00DC4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A8190B" w:rsidRPr="00754A50" w:rsidTr="00734EA5">
        <w:trPr>
          <w:trHeight w:val="200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повышение заработной платы работникам муниципальных учреждений в рамках подпрограммы 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выполнения муниципального задания муниципальным бюджетным учреждением культуры" муниципальной программы Донского сельского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</w:t>
            </w:r>
            <w:r w:rsidR="00B7465A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выполнения муниципального задания муниципальным бюджетным учреждением культуры" муниципальной программы Донского 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7A61B6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0ED9" w:rsidRPr="00754A50" w:rsidTr="00CB766F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E24AC3" w:rsidP="00CB7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A15117" w:rsidRDefault="00170ED9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2.00.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E70D1A" w:rsidRDefault="007A61B6" w:rsidP="00A1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5445BF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316,0</w:t>
            </w:r>
            <w:r w:rsidR="00170ED9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0D1A" w:rsidRPr="00754A50" w:rsidTr="00CB766F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E70D1A" w:rsidRDefault="00E70D1A" w:rsidP="00E70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  на </w:t>
            </w:r>
            <w:proofErr w:type="spellStart"/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E70D1A" w:rsidP="00E70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муниципальных учреждений культуры,  в рамках подпрограммы «Развитие культуры» муниципальной  программы Донского сельског</w:t>
            </w:r>
            <w:r w:rsid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 поселения «Развитие культуры»</w:t>
            </w:r>
            <w:r w:rsidR="00DC41E4"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S32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7A61B6" w:rsidP="00A1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B7465A">
        <w:trPr>
          <w:trHeight w:val="2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A8190B" w:rsidRPr="00754A50" w:rsidTr="00B7465A">
        <w:trPr>
          <w:trHeight w:val="2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761A3" w:rsidRPr="00754A50" w:rsidRDefault="00A94B33" w:rsidP="005761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  <w:r w:rsidR="005761A3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7 изложить в следующей редакции: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7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Чертковского района на 2019 год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47C1B" w:rsidRPr="00754A50" w:rsidRDefault="005F5E3B" w:rsidP="005F5E3B">
      <w:pPr>
        <w:jc w:val="center"/>
        <w:rPr>
          <w:b/>
          <w:sz w:val="20"/>
          <w:szCs w:val="20"/>
        </w:rPr>
      </w:pPr>
      <w:r w:rsidRPr="00754A50">
        <w:rPr>
          <w:b/>
          <w:sz w:val="20"/>
          <w:szCs w:val="20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709"/>
        <w:gridCol w:w="709"/>
        <w:gridCol w:w="567"/>
        <w:gridCol w:w="1134"/>
        <w:gridCol w:w="1276"/>
        <w:gridCol w:w="1134"/>
      </w:tblGrid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B7465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7A61B6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F2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"Уличное освещение Донского сельского поселения" муниципальной программы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9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7A61B6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7A61B6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7A6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7A6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14D6D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DC41E4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7A61B6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5BF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E24AC3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442ABC" w:rsidRDefault="00442ABC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03.2.00.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E70D1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70D1A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1E4" w:rsidRPr="00DC41E4" w:rsidRDefault="00DC41E4" w:rsidP="00DC4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  на </w:t>
            </w:r>
            <w:proofErr w:type="spellStart"/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DC41E4" w:rsidP="00DC4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муниципальных учреждений культуры,  в рамках подпрограммы «Развитие культуры» муниципальной  программы Донского сельского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поселения «Развитие культуры»</w:t>
            </w:r>
            <w:r>
              <w:t xml:space="preserve"> </w:t>
            </w: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E70D1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03.2.00.S3320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Pr="00754A50" w:rsidRDefault="00E70D1A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Pr="00754A50" w:rsidRDefault="00E70D1A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транспортной инфраструктуры" муниципальной программы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"Создание, содержание и организация деятельности аварийно-спасательных формирований" муниципальной программы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31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 имуществом Донского сельского поселения 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369,9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677F1" w:rsidRPr="00754A50" w:rsidTr="00B7465A">
        <w:trPr>
          <w:trHeight w:val="36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033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</w:tbl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171A0" w:rsidRPr="00B7465A" w:rsidRDefault="008171A0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Статья 2.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proofErr w:type="gramStart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>Контроль за</w:t>
      </w:r>
      <w:proofErr w:type="gramEnd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исполнением данного решения возложить на постоянную    комиссию по местному самоуправлению и охране общественного порядка,  по бюджету, налогам и собственности.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         Статья 3.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Решение вступает в силу с момента его обнародования. </w:t>
      </w:r>
    </w:p>
    <w:p w:rsidR="008171A0" w:rsidRPr="00B7465A" w:rsidRDefault="008171A0" w:rsidP="008171A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Председатель собрания депутатов –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глава Донского сельского поселения                                      </w:t>
      </w:r>
      <w:r w:rsid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А.А.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Свистунов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8171A0" w:rsidRPr="00B7465A" w:rsidRDefault="00D81FEC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8171A0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х. Артамошкин </w:t>
      </w:r>
    </w:p>
    <w:p w:rsidR="008171A0" w:rsidRPr="00B7465A" w:rsidRDefault="009B672A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  </w:t>
      </w:r>
      <w:r w:rsidR="00514D6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31 июля</w:t>
      </w:r>
      <w:r w:rsidR="00D81FE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8171A0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2019 года</w:t>
      </w:r>
    </w:p>
    <w:p w:rsidR="008171A0" w:rsidRPr="00B7465A" w:rsidRDefault="008171A0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</w:t>
      </w:r>
      <w:r w:rsidR="00A957D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</w:t>
      </w: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№</w:t>
      </w:r>
      <w:r w:rsidR="00514D6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90</w:t>
      </w:r>
      <w:r w:rsidR="00DC41E4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8171A0" w:rsidRPr="00B7465A" w:rsidRDefault="008171A0" w:rsidP="008171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646D" w:rsidRPr="00B7465A" w:rsidRDefault="0082646D">
      <w:pPr>
        <w:rPr>
          <w:rFonts w:ascii="Times New Roman" w:hAnsi="Times New Roman" w:cs="Times New Roman"/>
          <w:b/>
          <w:sz w:val="24"/>
          <w:szCs w:val="24"/>
        </w:rPr>
      </w:pPr>
    </w:p>
    <w:p w:rsidR="006B0ADB" w:rsidRPr="00754A50" w:rsidRDefault="006B0ADB">
      <w:pPr>
        <w:rPr>
          <w:rFonts w:ascii="Times New Roman" w:hAnsi="Times New Roman" w:cs="Times New Roman"/>
          <w:b/>
          <w:sz w:val="20"/>
          <w:szCs w:val="20"/>
        </w:rPr>
      </w:pPr>
    </w:p>
    <w:sectPr w:rsidR="006B0ADB" w:rsidRPr="00754A50" w:rsidSect="00B7465A">
      <w:pgSz w:w="11906" w:h="16838" w:code="9"/>
      <w:pgMar w:top="244" w:right="707" w:bottom="22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6314"/>
    <w:multiLevelType w:val="hybridMultilevel"/>
    <w:tmpl w:val="5FC20B60"/>
    <w:lvl w:ilvl="0" w:tplc="41F6D628">
      <w:start w:val="7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064C43"/>
    <w:multiLevelType w:val="hybridMultilevel"/>
    <w:tmpl w:val="D3E2FD66"/>
    <w:lvl w:ilvl="0" w:tplc="77E2A96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9746EE"/>
    <w:multiLevelType w:val="hybridMultilevel"/>
    <w:tmpl w:val="5E043826"/>
    <w:lvl w:ilvl="0" w:tplc="3258DB7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1A1D4C"/>
    <w:multiLevelType w:val="hybridMultilevel"/>
    <w:tmpl w:val="AD3EAD96"/>
    <w:lvl w:ilvl="0" w:tplc="D9C4EA5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14"/>
    <w:rsid w:val="00033EBA"/>
    <w:rsid w:val="00067DDD"/>
    <w:rsid w:val="00135F21"/>
    <w:rsid w:val="00147BE5"/>
    <w:rsid w:val="00170ED9"/>
    <w:rsid w:val="001A3ED2"/>
    <w:rsid w:val="002079BA"/>
    <w:rsid w:val="00215D83"/>
    <w:rsid w:val="00302837"/>
    <w:rsid w:val="00315873"/>
    <w:rsid w:val="00381452"/>
    <w:rsid w:val="003832B5"/>
    <w:rsid w:val="003D5ACC"/>
    <w:rsid w:val="003E035D"/>
    <w:rsid w:val="0040600F"/>
    <w:rsid w:val="004144DC"/>
    <w:rsid w:val="004213DA"/>
    <w:rsid w:val="0043139A"/>
    <w:rsid w:val="00442ABC"/>
    <w:rsid w:val="00514D6D"/>
    <w:rsid w:val="00532C0F"/>
    <w:rsid w:val="005445BF"/>
    <w:rsid w:val="00547C1B"/>
    <w:rsid w:val="005761A3"/>
    <w:rsid w:val="005F5E3B"/>
    <w:rsid w:val="006017C3"/>
    <w:rsid w:val="0062134D"/>
    <w:rsid w:val="006268D9"/>
    <w:rsid w:val="006437B6"/>
    <w:rsid w:val="00684777"/>
    <w:rsid w:val="00696561"/>
    <w:rsid w:val="006B0ADB"/>
    <w:rsid w:val="006B2D6B"/>
    <w:rsid w:val="006C5C8A"/>
    <w:rsid w:val="006C7F38"/>
    <w:rsid w:val="006F4206"/>
    <w:rsid w:val="00723FDC"/>
    <w:rsid w:val="0072654F"/>
    <w:rsid w:val="00734EA5"/>
    <w:rsid w:val="00754A50"/>
    <w:rsid w:val="00765761"/>
    <w:rsid w:val="007800B8"/>
    <w:rsid w:val="007A61B6"/>
    <w:rsid w:val="008068DD"/>
    <w:rsid w:val="008171A0"/>
    <w:rsid w:val="00817DA9"/>
    <w:rsid w:val="00825AA4"/>
    <w:rsid w:val="0082646D"/>
    <w:rsid w:val="008303DE"/>
    <w:rsid w:val="00830A9D"/>
    <w:rsid w:val="008506CD"/>
    <w:rsid w:val="0086713A"/>
    <w:rsid w:val="008B04CB"/>
    <w:rsid w:val="008B6A42"/>
    <w:rsid w:val="008D1BC7"/>
    <w:rsid w:val="008E0AD7"/>
    <w:rsid w:val="0091193D"/>
    <w:rsid w:val="00916A19"/>
    <w:rsid w:val="009345A9"/>
    <w:rsid w:val="009A5604"/>
    <w:rsid w:val="009B672A"/>
    <w:rsid w:val="009D5010"/>
    <w:rsid w:val="009D6A9D"/>
    <w:rsid w:val="009E50E2"/>
    <w:rsid w:val="009F2C93"/>
    <w:rsid w:val="00A15117"/>
    <w:rsid w:val="00A57FE8"/>
    <w:rsid w:val="00A8190B"/>
    <w:rsid w:val="00A94B33"/>
    <w:rsid w:val="00A957DC"/>
    <w:rsid w:val="00AC25C5"/>
    <w:rsid w:val="00AF5614"/>
    <w:rsid w:val="00B05E1C"/>
    <w:rsid w:val="00B07992"/>
    <w:rsid w:val="00B32C22"/>
    <w:rsid w:val="00B405DF"/>
    <w:rsid w:val="00B677F1"/>
    <w:rsid w:val="00B7465A"/>
    <w:rsid w:val="00B77590"/>
    <w:rsid w:val="00BE63EA"/>
    <w:rsid w:val="00C12E4F"/>
    <w:rsid w:val="00C5190C"/>
    <w:rsid w:val="00CB766F"/>
    <w:rsid w:val="00CC6E13"/>
    <w:rsid w:val="00CE02D2"/>
    <w:rsid w:val="00D508BD"/>
    <w:rsid w:val="00D81FEC"/>
    <w:rsid w:val="00D901E0"/>
    <w:rsid w:val="00DA2941"/>
    <w:rsid w:val="00DB1F84"/>
    <w:rsid w:val="00DC41E4"/>
    <w:rsid w:val="00DD6872"/>
    <w:rsid w:val="00E20FD5"/>
    <w:rsid w:val="00E24AC3"/>
    <w:rsid w:val="00E70D1A"/>
    <w:rsid w:val="00E90C0B"/>
    <w:rsid w:val="00F106E8"/>
    <w:rsid w:val="00F267F7"/>
    <w:rsid w:val="00F732D9"/>
    <w:rsid w:val="00F92B58"/>
    <w:rsid w:val="00FA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2C9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2C9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33431-E3B2-4861-8CD1-87B7B08B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7442</Words>
  <Characters>42421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Parinova</dc:creator>
  <cp:lastModifiedBy>Name</cp:lastModifiedBy>
  <cp:revision>8</cp:revision>
  <cp:lastPrinted>2019-08-05T08:04:00Z</cp:lastPrinted>
  <dcterms:created xsi:type="dcterms:W3CDTF">2019-07-31T09:06:00Z</dcterms:created>
  <dcterms:modified xsi:type="dcterms:W3CDTF">2019-08-16T07:44:00Z</dcterms:modified>
</cp:coreProperties>
</file>